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551" w:rsidRPr="001A3FAE" w:rsidRDefault="00072551" w:rsidP="00072551">
      <w:pPr>
        <w:pStyle w:val="a5"/>
        <w:rPr>
          <w:rFonts w:ascii="黑体" w:eastAsia="黑体" w:hAnsi="黑体"/>
        </w:rPr>
      </w:pPr>
      <w:r w:rsidRPr="001A3FAE">
        <w:rPr>
          <w:rFonts w:ascii="黑体" w:eastAsia="黑体" w:hAnsi="黑体"/>
        </w:rPr>
        <w:t>环境科学与工程</w:t>
      </w:r>
    </w:p>
    <w:p w:rsidR="00072551" w:rsidRDefault="00072551" w:rsidP="00072551">
      <w:pPr>
        <w:pStyle w:val="3"/>
        <w:rPr>
          <w:rFonts w:ascii="楷体" w:eastAsia="楷体" w:hAnsi="楷体"/>
          <w:b w:val="0"/>
          <w:color w:val="000000"/>
          <w:kern w:val="0"/>
          <w:sz w:val="22"/>
          <w:szCs w:val="21"/>
        </w:rPr>
      </w:pPr>
      <w:r>
        <w:rPr>
          <w:rFonts w:ascii="楷体" w:eastAsia="楷体" w:hAnsi="楷体" w:hint="eastAsia"/>
          <w:b w:val="0"/>
          <w:color w:val="000000"/>
          <w:kern w:val="0"/>
          <w:sz w:val="22"/>
          <w:szCs w:val="21"/>
        </w:rPr>
        <w:t>环境科学与工程（全球环境胜任力硕士项目）</w:t>
      </w:r>
    </w:p>
    <w:p w:rsidR="00072551" w:rsidRPr="00072551" w:rsidRDefault="00072551" w:rsidP="00072551">
      <w:pPr>
        <w:jc w:val="center"/>
        <w:rPr>
          <w:rFonts w:ascii="Calibri" w:eastAsia="宋体" w:hAnsi="Calibri" w:cs="Times New Roman"/>
        </w:rPr>
      </w:pPr>
    </w:p>
    <w:p w:rsidR="00072551" w:rsidRPr="00072551" w:rsidRDefault="00072551" w:rsidP="00072551">
      <w:pPr>
        <w:keepNext/>
        <w:keepLines/>
        <w:spacing w:before="180" w:line="360" w:lineRule="exact"/>
        <w:outlineLvl w:val="2"/>
        <w:rPr>
          <w:rFonts w:ascii="黑体" w:eastAsia="黑体" w:hAnsi="Calibri" w:cs="Times New Roman"/>
          <w:bCs/>
          <w:sz w:val="24"/>
          <w:szCs w:val="32"/>
        </w:rPr>
      </w:pPr>
      <w:r>
        <w:rPr>
          <w:rFonts w:ascii="黑体" w:eastAsia="黑体" w:hAnsi="Calibri" w:cs="Times New Roman" w:hint="eastAsia"/>
          <w:bCs/>
          <w:sz w:val="24"/>
          <w:szCs w:val="32"/>
        </w:rPr>
        <w:t>一、</w:t>
      </w:r>
      <w:r w:rsidRPr="00072551">
        <w:rPr>
          <w:rFonts w:ascii="黑体" w:eastAsia="黑体" w:hAnsi="Calibri" w:cs="Times New Roman" w:hint="eastAsia"/>
          <w:bCs/>
          <w:sz w:val="24"/>
          <w:szCs w:val="32"/>
        </w:rPr>
        <w:t>适用学科、专业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环境科学与工程（一级学科，工学门类，学科代码：</w:t>
      </w:r>
      <w:r w:rsidRPr="00072551">
        <w:rPr>
          <w:rFonts w:ascii="Calibri" w:eastAsia="宋体" w:hAnsi="Calibri" w:cs="Times New Roman"/>
        </w:rPr>
        <w:t>0830</w:t>
      </w:r>
      <w:r w:rsidRPr="00072551">
        <w:rPr>
          <w:rFonts w:ascii="Calibri" w:eastAsia="宋体" w:hAnsi="Calibri" w:cs="Times New Roman" w:hint="eastAsia"/>
        </w:rPr>
        <w:t>）</w:t>
      </w:r>
    </w:p>
    <w:p w:rsidR="00072551" w:rsidRPr="00072551" w:rsidRDefault="00072551" w:rsidP="00072551">
      <w:pPr>
        <w:keepNext/>
        <w:keepLines/>
        <w:spacing w:before="180" w:line="360" w:lineRule="exact"/>
        <w:outlineLvl w:val="2"/>
        <w:rPr>
          <w:rFonts w:ascii="黑体" w:eastAsia="黑体" w:hAnsi="Calibri" w:cs="Times New Roman"/>
          <w:bCs/>
          <w:sz w:val="24"/>
          <w:szCs w:val="32"/>
        </w:rPr>
      </w:pPr>
      <w:r>
        <w:rPr>
          <w:rFonts w:ascii="黑体" w:eastAsia="黑体" w:hAnsi="Calibri" w:cs="Times New Roman" w:hint="eastAsia"/>
          <w:bCs/>
          <w:sz w:val="24"/>
          <w:szCs w:val="32"/>
        </w:rPr>
        <w:t>二、</w:t>
      </w:r>
      <w:r w:rsidRPr="00072551">
        <w:rPr>
          <w:rFonts w:ascii="黑体" w:eastAsia="黑体" w:hAnsi="Calibri" w:cs="Times New Roman" w:hint="eastAsia"/>
          <w:bCs/>
          <w:sz w:val="24"/>
          <w:szCs w:val="32"/>
        </w:rPr>
        <w:t>学习年限</w:t>
      </w:r>
      <w:bookmarkStart w:id="0" w:name="_GoBack"/>
      <w:bookmarkEnd w:id="0"/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符合《清华大学研究生学籍管理规定》要求。</w:t>
      </w:r>
    </w:p>
    <w:p w:rsidR="00072551" w:rsidRPr="00072551" w:rsidRDefault="00072551" w:rsidP="00072551">
      <w:pPr>
        <w:keepNext/>
        <w:keepLines/>
        <w:spacing w:before="180" w:line="360" w:lineRule="exact"/>
        <w:outlineLvl w:val="2"/>
        <w:rPr>
          <w:rFonts w:ascii="黑体" w:eastAsia="黑体" w:hAnsi="Calibri" w:cs="Times New Roman"/>
          <w:bCs/>
          <w:sz w:val="24"/>
          <w:szCs w:val="32"/>
        </w:rPr>
      </w:pPr>
      <w:r>
        <w:rPr>
          <w:rFonts w:ascii="黑体" w:eastAsia="黑体" w:hAnsi="Calibri" w:cs="Times New Roman" w:hint="eastAsia"/>
          <w:bCs/>
          <w:sz w:val="24"/>
          <w:szCs w:val="32"/>
        </w:rPr>
        <w:t>三、</w:t>
      </w:r>
      <w:r w:rsidRPr="00072551">
        <w:rPr>
          <w:rFonts w:ascii="黑体" w:eastAsia="黑体" w:hAnsi="Calibri" w:cs="Times New Roman" w:hint="eastAsia"/>
          <w:bCs/>
          <w:sz w:val="24"/>
          <w:szCs w:val="32"/>
        </w:rPr>
        <w:t>培养环节与学位要求</w:t>
      </w:r>
    </w:p>
    <w:p w:rsidR="00072551" w:rsidRPr="00072551" w:rsidRDefault="00072551" w:rsidP="00072551">
      <w:pPr>
        <w:spacing w:line="360" w:lineRule="exact"/>
        <w:ind w:firstLineChars="200" w:firstLine="422"/>
        <w:rPr>
          <w:rFonts w:ascii="Calibri" w:eastAsia="宋体" w:hAnsi="Calibri" w:cs="Times New Roman"/>
          <w:b/>
        </w:rPr>
      </w:pPr>
      <w:r w:rsidRPr="00072551">
        <w:rPr>
          <w:rFonts w:ascii="Calibri" w:eastAsia="宋体" w:hAnsi="Calibri" w:cs="Times New Roman"/>
          <w:b/>
        </w:rPr>
        <w:t>1</w:t>
      </w:r>
      <w:r w:rsidRPr="00072551">
        <w:rPr>
          <w:rFonts w:ascii="Calibri" w:eastAsia="宋体" w:hAnsi="Calibri" w:cs="Times New Roman" w:hint="eastAsia"/>
          <w:b/>
        </w:rPr>
        <w:t>、文献综述与选题报告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入学后硕士生在指导教师（小组）指导下，经过深入调查研究，确定具体课题并完成选题报告。论文研究工作时间一般不少于一年。选题报告应包含文献综述、论文选题及其意义、主要研究内容和方法、工作特色和难点、阶段性研究进展、预期成果及其创新点等。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选题报告在一级学科或跨部分二级学科范围内进行，由教研所组织考核小组评审。依据《清华大学攻读硕士学位研究生培养工作规定》，考核小组一般至少由</w:t>
      </w:r>
      <w:r w:rsidRPr="00072551">
        <w:rPr>
          <w:rFonts w:ascii="Calibri" w:eastAsia="宋体" w:hAnsi="Calibri" w:cs="Times New Roman"/>
        </w:rPr>
        <w:t>3</w:t>
      </w:r>
      <w:r w:rsidRPr="00072551">
        <w:rPr>
          <w:rFonts w:ascii="Calibri" w:eastAsia="宋体" w:hAnsi="Calibri" w:cs="Times New Roman" w:hint="eastAsia"/>
        </w:rPr>
        <w:t>名副教授或相当职称以上的专家组成。若学位论文课题有重大变动，应重新做选题报告。汇报完成一周内，向学院教学办提交书面报告及选题报告表留档，成绩计入“文献综述与选题报告”必修环节。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选题报告两次不通过者，则该必修环节考核未达到培养方案规定要求，应予以分流。硕士生可申请退学，否则学校予以退学处理。</w:t>
      </w:r>
    </w:p>
    <w:p w:rsidR="00072551" w:rsidRPr="00072551" w:rsidRDefault="00072551" w:rsidP="00072551">
      <w:pPr>
        <w:spacing w:line="360" w:lineRule="exact"/>
        <w:ind w:firstLineChars="200" w:firstLine="422"/>
        <w:rPr>
          <w:rFonts w:ascii="Calibri" w:eastAsia="宋体" w:hAnsi="Calibri" w:cs="Times New Roman"/>
          <w:b/>
        </w:rPr>
      </w:pPr>
      <w:r w:rsidRPr="00072551">
        <w:rPr>
          <w:rFonts w:ascii="Calibri" w:eastAsia="宋体" w:hAnsi="Calibri" w:cs="Times New Roman"/>
          <w:b/>
        </w:rPr>
        <w:t>2</w:t>
      </w:r>
      <w:r w:rsidRPr="00072551">
        <w:rPr>
          <w:rFonts w:ascii="Calibri" w:eastAsia="宋体" w:hAnsi="Calibri" w:cs="Times New Roman" w:hint="eastAsia"/>
          <w:b/>
        </w:rPr>
        <w:t>、论文中期检查</w:t>
      </w:r>
      <w:r w:rsidRPr="00072551">
        <w:rPr>
          <w:rFonts w:ascii="Calibri" w:eastAsia="宋体" w:hAnsi="Calibri" w:cs="Times New Roman"/>
          <w:b/>
        </w:rPr>
        <w:t>/</w:t>
      </w:r>
      <w:r w:rsidRPr="00072551">
        <w:rPr>
          <w:rFonts w:ascii="Calibri" w:eastAsia="宋体" w:hAnsi="Calibri" w:cs="Times New Roman" w:hint="eastAsia"/>
          <w:b/>
        </w:rPr>
        <w:t>年度进展报告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依据《清华大学攻读硕士学位研究生培养工作规定》，在第三学期结束前，指导教师组织考核小组对硕士生的综合能力、论文工作进展情况以及工作态度、精力投入等方面进行检查。通过者，准予继续进行论文工作。对考核不通过者，考核小组应提出限期改进意见和建议。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</w:p>
    <w:p w:rsidR="00072551" w:rsidRPr="00072551" w:rsidRDefault="00072551" w:rsidP="00072551">
      <w:pPr>
        <w:keepNext/>
        <w:keepLines/>
        <w:spacing w:before="180" w:line="360" w:lineRule="exact"/>
        <w:outlineLvl w:val="2"/>
        <w:rPr>
          <w:rFonts w:ascii="黑体" w:eastAsia="黑体" w:hAnsi="Calibri" w:cs="Times New Roman"/>
          <w:bCs/>
          <w:sz w:val="24"/>
          <w:szCs w:val="32"/>
        </w:rPr>
      </w:pPr>
      <w:r>
        <w:rPr>
          <w:rFonts w:ascii="黑体" w:eastAsia="黑体" w:hAnsi="Calibri" w:cs="Times New Roman" w:hint="eastAsia"/>
          <w:bCs/>
          <w:sz w:val="24"/>
          <w:szCs w:val="32"/>
        </w:rPr>
        <w:t>四、</w:t>
      </w:r>
      <w:r w:rsidRPr="00072551">
        <w:rPr>
          <w:rFonts w:ascii="黑体" w:eastAsia="黑体" w:hAnsi="Calibri" w:cs="Times New Roman" w:hint="eastAsia"/>
          <w:bCs/>
          <w:sz w:val="24"/>
          <w:szCs w:val="32"/>
        </w:rPr>
        <w:t>课程设置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研究生攻读硕士学位期间，要求学分不少于</w:t>
      </w:r>
      <w:r w:rsidRPr="00072551">
        <w:rPr>
          <w:rFonts w:ascii="Calibri" w:eastAsia="宋体" w:hAnsi="Calibri" w:cs="Times New Roman"/>
        </w:rPr>
        <w:t xml:space="preserve"> 25 </w:t>
      </w:r>
      <w:r w:rsidRPr="00072551">
        <w:rPr>
          <w:rFonts w:ascii="Calibri" w:eastAsia="宋体" w:hAnsi="Calibri" w:cs="Times New Roman" w:hint="eastAsia"/>
        </w:rPr>
        <w:t>学分，其中必修类课程不少于</w:t>
      </w:r>
      <w:r w:rsidRPr="00072551">
        <w:rPr>
          <w:rFonts w:ascii="Calibri" w:eastAsia="宋体" w:hAnsi="Calibri" w:cs="Times New Roman"/>
        </w:rPr>
        <w:t xml:space="preserve">8 </w:t>
      </w:r>
      <w:r w:rsidRPr="00072551">
        <w:rPr>
          <w:rFonts w:ascii="Calibri" w:eastAsia="宋体" w:hAnsi="Calibri" w:cs="Times New Roman" w:hint="eastAsia"/>
        </w:rPr>
        <w:t>学分，人文经济法律通识类课程不少于</w:t>
      </w:r>
      <w:r w:rsidRPr="00072551">
        <w:rPr>
          <w:rFonts w:ascii="Calibri" w:eastAsia="宋体" w:hAnsi="Calibri" w:cs="Times New Roman"/>
        </w:rPr>
        <w:t>2</w:t>
      </w:r>
      <w:r w:rsidRPr="00072551">
        <w:rPr>
          <w:rFonts w:ascii="Calibri" w:eastAsia="宋体" w:hAnsi="Calibri" w:cs="Times New Roman" w:hint="eastAsia"/>
        </w:rPr>
        <w:t>学分，专业类课不少于</w:t>
      </w:r>
      <w:r w:rsidRPr="00072551">
        <w:rPr>
          <w:rFonts w:ascii="Calibri" w:eastAsia="宋体" w:hAnsi="Calibri" w:cs="Times New Roman"/>
        </w:rPr>
        <w:t>11</w:t>
      </w:r>
      <w:r w:rsidRPr="00072551">
        <w:rPr>
          <w:rFonts w:ascii="Calibri" w:eastAsia="宋体" w:hAnsi="Calibri" w:cs="Times New Roman" w:hint="eastAsia"/>
        </w:rPr>
        <w:t>学分，全球环境胜任力行知实践</w:t>
      </w:r>
      <w:r w:rsidRPr="00072551">
        <w:rPr>
          <w:rFonts w:ascii="Calibri" w:eastAsia="宋体" w:hAnsi="Calibri" w:cs="Times New Roman"/>
        </w:rPr>
        <w:t>3</w:t>
      </w:r>
      <w:r w:rsidRPr="00072551">
        <w:rPr>
          <w:rFonts w:ascii="Calibri" w:eastAsia="宋体" w:hAnsi="Calibri" w:cs="Times New Roman" w:hint="eastAsia"/>
        </w:rPr>
        <w:t>学分，学术与职业素养课程不少于</w:t>
      </w:r>
      <w:r w:rsidRPr="00072551">
        <w:rPr>
          <w:rFonts w:ascii="Calibri" w:eastAsia="宋体" w:hAnsi="Calibri" w:cs="Times New Roman"/>
        </w:rPr>
        <w:t>1</w:t>
      </w:r>
      <w:r w:rsidRPr="00072551">
        <w:rPr>
          <w:rFonts w:ascii="Calibri" w:eastAsia="宋体" w:hAnsi="Calibri" w:cs="Times New Roman" w:hint="eastAsia"/>
        </w:rPr>
        <w:t>学分。</w:t>
      </w:r>
      <w:r w:rsidRPr="00072551">
        <w:rPr>
          <w:rFonts w:ascii="Calibri" w:eastAsia="宋体" w:hAnsi="Calibri" w:cs="Times New Roman"/>
        </w:rPr>
        <w:tab/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</w:p>
    <w:p w:rsidR="00072551" w:rsidRPr="00072551" w:rsidRDefault="00072551" w:rsidP="00072551">
      <w:pPr>
        <w:spacing w:line="360" w:lineRule="exac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  <w:b/>
        </w:rPr>
        <w:t>1</w:t>
      </w:r>
      <w:r>
        <w:rPr>
          <w:rFonts w:ascii="Calibri" w:eastAsia="宋体" w:hAnsi="Calibri" w:cs="Times New Roman" w:hint="eastAsia"/>
          <w:b/>
        </w:rPr>
        <w:t>、</w:t>
      </w:r>
      <w:r w:rsidRPr="00072551">
        <w:rPr>
          <w:rFonts w:ascii="Calibri" w:eastAsia="宋体" w:hAnsi="Calibri" w:cs="Times New Roman" w:hint="eastAsia"/>
          <w:b/>
        </w:rPr>
        <w:t>学位课程与环节</w:t>
      </w:r>
      <w:r w:rsidRPr="00072551">
        <w:rPr>
          <w:rFonts w:ascii="Calibri" w:eastAsia="宋体" w:hAnsi="Calibri" w:cs="Times New Roman"/>
          <w:b/>
        </w:rPr>
        <w:t xml:space="preserve">( </w:t>
      </w:r>
      <w:r w:rsidRPr="00072551">
        <w:rPr>
          <w:rFonts w:ascii="Calibri" w:eastAsia="宋体" w:hAnsi="Calibri" w:cs="Times New Roman" w:hint="eastAsia"/>
          <w:b/>
        </w:rPr>
        <w:t>不少于</w:t>
      </w:r>
      <w:r w:rsidRPr="00072551">
        <w:rPr>
          <w:rFonts w:ascii="Calibri" w:eastAsia="宋体" w:hAnsi="Calibri" w:cs="Times New Roman"/>
          <w:b/>
        </w:rPr>
        <w:t xml:space="preserve">  25  </w:t>
      </w:r>
      <w:r w:rsidRPr="00072551">
        <w:rPr>
          <w:rFonts w:ascii="Calibri" w:eastAsia="宋体" w:hAnsi="Calibri" w:cs="Times New Roman" w:hint="eastAsia"/>
          <w:b/>
        </w:rPr>
        <w:t>学分</w:t>
      </w:r>
      <w:r w:rsidRPr="00072551">
        <w:rPr>
          <w:rFonts w:ascii="Calibri" w:eastAsia="宋体" w:hAnsi="Calibri" w:cs="Times New Roman"/>
          <w:b/>
        </w:rPr>
        <w:t xml:space="preserve"> )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必修类课程不少于</w:t>
      </w:r>
      <w:r w:rsidRPr="00072551">
        <w:rPr>
          <w:rFonts w:ascii="Calibri" w:eastAsia="宋体" w:hAnsi="Calibri" w:cs="Times New Roman"/>
        </w:rPr>
        <w:t xml:space="preserve">8 </w:t>
      </w:r>
      <w:r w:rsidRPr="00072551">
        <w:rPr>
          <w:rFonts w:ascii="Calibri" w:eastAsia="宋体" w:hAnsi="Calibri" w:cs="Times New Roman" w:hint="eastAsia"/>
        </w:rPr>
        <w:t>学分，人文经济法律通识类课程不少于</w:t>
      </w:r>
      <w:r w:rsidRPr="00072551">
        <w:rPr>
          <w:rFonts w:ascii="Calibri" w:eastAsia="宋体" w:hAnsi="Calibri" w:cs="Times New Roman"/>
        </w:rPr>
        <w:t>2</w:t>
      </w:r>
      <w:r w:rsidRPr="00072551">
        <w:rPr>
          <w:rFonts w:ascii="Calibri" w:eastAsia="宋体" w:hAnsi="Calibri" w:cs="Times New Roman" w:hint="eastAsia"/>
        </w:rPr>
        <w:t>学分，专业类课不少于</w:t>
      </w:r>
      <w:r w:rsidRPr="00072551">
        <w:rPr>
          <w:rFonts w:ascii="Calibri" w:eastAsia="宋体" w:hAnsi="Calibri" w:cs="Times New Roman"/>
        </w:rPr>
        <w:t>11</w:t>
      </w:r>
      <w:r w:rsidRPr="00072551">
        <w:rPr>
          <w:rFonts w:ascii="Calibri" w:eastAsia="宋体" w:hAnsi="Calibri" w:cs="Times New Roman" w:hint="eastAsia"/>
        </w:rPr>
        <w:t>学分，全球环境胜任力行知实践</w:t>
      </w:r>
      <w:r w:rsidRPr="00072551">
        <w:rPr>
          <w:rFonts w:ascii="Calibri" w:eastAsia="宋体" w:hAnsi="Calibri" w:cs="Times New Roman"/>
        </w:rPr>
        <w:t>3</w:t>
      </w:r>
      <w:r w:rsidRPr="00072551">
        <w:rPr>
          <w:rFonts w:ascii="Calibri" w:eastAsia="宋体" w:hAnsi="Calibri" w:cs="Times New Roman" w:hint="eastAsia"/>
        </w:rPr>
        <w:t>学分，学术与职业素养课程不少于</w:t>
      </w:r>
      <w:r w:rsidRPr="00072551">
        <w:rPr>
          <w:rFonts w:ascii="Calibri" w:eastAsia="宋体" w:hAnsi="Calibri" w:cs="Times New Roman"/>
        </w:rPr>
        <w:t>1</w:t>
      </w:r>
      <w:r w:rsidRPr="00072551">
        <w:rPr>
          <w:rFonts w:ascii="Calibri" w:eastAsia="宋体" w:hAnsi="Calibri" w:cs="Times New Roman" w:hint="eastAsia"/>
        </w:rPr>
        <w:t>学分。</w:t>
      </w:r>
    </w:p>
    <w:p w:rsidR="00072551" w:rsidRPr="00072551" w:rsidRDefault="00072551" w:rsidP="00072551">
      <w:pPr>
        <w:spacing w:line="360" w:lineRule="exact"/>
        <w:rPr>
          <w:rFonts w:ascii="Calibri" w:eastAsia="宋体" w:hAnsi="Calibri" w:cs="Times New Roman"/>
          <w:b/>
        </w:rPr>
      </w:pPr>
      <w:r>
        <w:rPr>
          <w:rFonts w:ascii="Calibri" w:eastAsia="宋体" w:hAnsi="Calibri" w:cs="Times New Roman" w:hint="eastAsia"/>
          <w:b/>
        </w:rPr>
        <w:t>（</w:t>
      </w:r>
      <w:r>
        <w:rPr>
          <w:rFonts w:ascii="Calibri" w:eastAsia="宋体" w:hAnsi="Calibri" w:cs="Times New Roman" w:hint="eastAsia"/>
          <w:b/>
        </w:rPr>
        <w:t>1</w:t>
      </w:r>
      <w:r>
        <w:rPr>
          <w:rFonts w:ascii="Calibri" w:eastAsia="宋体" w:hAnsi="Calibri" w:cs="Times New Roman" w:hint="eastAsia"/>
          <w:b/>
        </w:rPr>
        <w:t>）</w:t>
      </w:r>
      <w:r w:rsidRPr="00072551">
        <w:rPr>
          <w:rFonts w:ascii="Calibri" w:eastAsia="宋体" w:hAnsi="Calibri" w:cs="Times New Roman" w:hint="eastAsia"/>
          <w:b/>
        </w:rPr>
        <w:t>公共必修课</w:t>
      </w:r>
      <w:r w:rsidRPr="00072551">
        <w:rPr>
          <w:rFonts w:ascii="Calibri" w:eastAsia="宋体" w:hAnsi="Calibri" w:cs="Times New Roman"/>
          <w:b/>
        </w:rPr>
        <w:t xml:space="preserve">( </w:t>
      </w:r>
      <w:r w:rsidRPr="00072551">
        <w:rPr>
          <w:rFonts w:ascii="Calibri" w:eastAsia="宋体" w:hAnsi="Calibri" w:cs="Times New Roman" w:hint="eastAsia"/>
          <w:b/>
        </w:rPr>
        <w:t>不少于</w:t>
      </w:r>
      <w:r w:rsidRPr="00072551">
        <w:rPr>
          <w:rFonts w:ascii="Calibri" w:eastAsia="宋体" w:hAnsi="Calibri" w:cs="Times New Roman"/>
          <w:b/>
        </w:rPr>
        <w:t xml:space="preserve">  5  </w:t>
      </w:r>
      <w:r w:rsidRPr="00072551">
        <w:rPr>
          <w:rFonts w:ascii="Calibri" w:eastAsia="宋体" w:hAnsi="Calibri" w:cs="Times New Roman" w:hint="eastAsia"/>
          <w:b/>
        </w:rPr>
        <w:t>学分</w:t>
      </w:r>
      <w:r w:rsidRPr="00072551">
        <w:rPr>
          <w:rFonts w:ascii="Calibri" w:eastAsia="宋体" w:hAnsi="Calibri" w:cs="Times New Roman"/>
          <w:b/>
        </w:rPr>
        <w:t xml:space="preserve"> )</w:t>
      </w:r>
    </w:p>
    <w:p w:rsidR="00072551" w:rsidRPr="00072551" w:rsidRDefault="00072551" w:rsidP="00072551">
      <w:pPr>
        <w:tabs>
          <w:tab w:val="num" w:pos="961"/>
        </w:tabs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lastRenderedPageBreak/>
        <w:t>国际学生与中国研究生学分要求相同</w:t>
      </w:r>
      <w:r w:rsidRPr="00072551">
        <w:rPr>
          <w:rFonts w:ascii="Calibri" w:eastAsia="宋体" w:hAnsi="Calibri" w:cs="Times New Roman"/>
        </w:rPr>
        <w:t>,</w:t>
      </w:r>
      <w:r w:rsidRPr="00072551">
        <w:rPr>
          <w:rFonts w:ascii="Calibri" w:eastAsia="宋体" w:hAnsi="Calibri" w:cs="Times New Roman" w:hint="eastAsia"/>
        </w:rPr>
        <w:t>不足部分用专业课学分代替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中国特色社会主义理论与实践研究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60680012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2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自然辩证法概论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60680021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1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硕士生英语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64200012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2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8568" w:type="dxa"/>
            <w:gridSpan w:val="5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lef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第一外语类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8568" w:type="dxa"/>
            <w:gridSpan w:val="5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lef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中国概况课</w:t>
            </w:r>
          </w:p>
        </w:tc>
      </w:tr>
    </w:tbl>
    <w:p w:rsidR="00072551" w:rsidRPr="00072551" w:rsidRDefault="00072551" w:rsidP="00072551">
      <w:pPr>
        <w:spacing w:line="360" w:lineRule="exac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  <w:b/>
        </w:rPr>
        <w:t>（</w:t>
      </w:r>
      <w:r>
        <w:rPr>
          <w:rFonts w:ascii="Calibri" w:eastAsia="宋体" w:hAnsi="Calibri" w:cs="Times New Roman" w:hint="eastAsia"/>
          <w:b/>
        </w:rPr>
        <w:t>2</w:t>
      </w:r>
      <w:r>
        <w:rPr>
          <w:rFonts w:ascii="Calibri" w:eastAsia="宋体" w:hAnsi="Calibri" w:cs="Times New Roman" w:hint="eastAsia"/>
          <w:b/>
        </w:rPr>
        <w:t>）</w:t>
      </w:r>
      <w:r w:rsidRPr="00072551">
        <w:rPr>
          <w:rFonts w:ascii="Calibri" w:eastAsia="宋体" w:hAnsi="Calibri" w:cs="Times New Roman" w:hint="eastAsia"/>
          <w:b/>
        </w:rPr>
        <w:t>学科专业课</w:t>
      </w:r>
      <w:r w:rsidRPr="00072551">
        <w:rPr>
          <w:rFonts w:ascii="Calibri" w:eastAsia="宋体" w:hAnsi="Calibri" w:cs="Times New Roman"/>
          <w:b/>
        </w:rPr>
        <w:t xml:space="preserve">( </w:t>
      </w:r>
      <w:r w:rsidRPr="00072551">
        <w:rPr>
          <w:rFonts w:ascii="Calibri" w:eastAsia="宋体" w:hAnsi="Calibri" w:cs="Times New Roman" w:hint="eastAsia"/>
          <w:b/>
        </w:rPr>
        <w:t>不少于</w:t>
      </w:r>
      <w:r w:rsidRPr="00072551">
        <w:rPr>
          <w:rFonts w:ascii="Calibri" w:eastAsia="宋体" w:hAnsi="Calibri" w:cs="Times New Roman"/>
          <w:b/>
        </w:rPr>
        <w:t xml:space="preserve">  16  </w:t>
      </w:r>
      <w:r w:rsidRPr="00072551">
        <w:rPr>
          <w:rFonts w:ascii="Calibri" w:eastAsia="宋体" w:hAnsi="Calibri" w:cs="Times New Roman" w:hint="eastAsia"/>
          <w:b/>
        </w:rPr>
        <w:t>学分</w:t>
      </w:r>
      <w:r w:rsidRPr="00072551">
        <w:rPr>
          <w:rFonts w:ascii="Calibri" w:eastAsia="宋体" w:hAnsi="Calibri" w:cs="Times New Roman"/>
          <w:b/>
        </w:rPr>
        <w:t xml:space="preserve"> )</w:t>
      </w:r>
    </w:p>
    <w:p w:rsidR="00072551" w:rsidRPr="00072551" w:rsidRDefault="00072551" w:rsidP="00072551">
      <w:pPr>
        <w:spacing w:line="360" w:lineRule="exact"/>
        <w:ind w:firstLineChars="200" w:firstLine="422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  <w:b/>
        </w:rPr>
        <w:t>A</w:t>
      </w:r>
      <w:r>
        <w:rPr>
          <w:rFonts w:ascii="Calibri" w:eastAsia="宋体" w:hAnsi="Calibri" w:cs="Times New Roman" w:hint="eastAsia"/>
          <w:b/>
        </w:rPr>
        <w:t>、</w:t>
      </w:r>
      <w:r w:rsidRPr="00072551">
        <w:rPr>
          <w:rFonts w:ascii="Calibri" w:eastAsia="宋体" w:hAnsi="Calibri" w:cs="Times New Roman" w:hint="eastAsia"/>
          <w:b/>
        </w:rPr>
        <w:t>人文经济法律通识类</w:t>
      </w:r>
      <w:r w:rsidRPr="00072551">
        <w:rPr>
          <w:rFonts w:ascii="Calibri" w:eastAsia="宋体" w:hAnsi="Calibri" w:cs="Times New Roman"/>
          <w:b/>
        </w:rPr>
        <w:t xml:space="preserve">( </w:t>
      </w:r>
      <w:r w:rsidRPr="00072551">
        <w:rPr>
          <w:rFonts w:ascii="Calibri" w:eastAsia="宋体" w:hAnsi="Calibri" w:cs="Times New Roman" w:hint="eastAsia"/>
          <w:b/>
        </w:rPr>
        <w:t>不少于</w:t>
      </w:r>
      <w:r w:rsidRPr="00072551">
        <w:rPr>
          <w:rFonts w:ascii="Calibri" w:eastAsia="宋体" w:hAnsi="Calibri" w:cs="Times New Roman"/>
          <w:b/>
        </w:rPr>
        <w:t xml:space="preserve">  2  </w:t>
      </w:r>
      <w:r w:rsidRPr="00072551">
        <w:rPr>
          <w:rFonts w:ascii="Calibri" w:eastAsia="宋体" w:hAnsi="Calibri" w:cs="Times New Roman" w:hint="eastAsia"/>
          <w:b/>
        </w:rPr>
        <w:t>学分</w:t>
      </w:r>
      <w:r w:rsidRPr="00072551">
        <w:rPr>
          <w:rFonts w:ascii="Calibri" w:eastAsia="宋体" w:hAnsi="Calibri" w:cs="Times New Roman"/>
          <w:b/>
        </w:rPr>
        <w:t xml:space="preserve"> )</w:t>
      </w:r>
    </w:p>
    <w:p w:rsidR="00072551" w:rsidRPr="00072551" w:rsidRDefault="00072551" w:rsidP="00072551">
      <w:pPr>
        <w:tabs>
          <w:tab w:val="num" w:pos="961"/>
        </w:tabs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学生可根据导师的培养需求选择人文、法律与国际政治等相关课程。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当代国际关系理论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70612872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2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国际争端解决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70660622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2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考查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公共外交：全球和比较的视角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80615242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2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WTO</w:t>
            </w:r>
            <w:r w:rsidRPr="00072551">
              <w:rPr>
                <w:rFonts w:ascii="Calibri" w:eastAsia="宋体" w:hAnsi="Calibri" w:cs="Times New Roman" w:hint="eastAsia"/>
              </w:rPr>
              <w:t>的争端解决机制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80661933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3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8568" w:type="dxa"/>
            <w:gridSpan w:val="5"/>
          </w:tcPr>
          <w:p w:rsidR="00072551" w:rsidRPr="00072551" w:rsidRDefault="00072551" w:rsidP="00072551">
            <w:pPr>
              <w:tabs>
                <w:tab w:val="num" w:pos="961"/>
              </w:tabs>
              <w:spacing w:line="360" w:lineRule="exact"/>
              <w:jc w:val="lef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自选课程</w:t>
            </w:r>
            <w:r w:rsidRPr="00072551">
              <w:rPr>
                <w:rFonts w:ascii="Calibri" w:eastAsia="宋体" w:hAnsi="Calibri" w:cs="Times New Roman"/>
              </w:rPr>
              <w:t xml:space="preserve"> </w:t>
            </w:r>
          </w:p>
        </w:tc>
      </w:tr>
    </w:tbl>
    <w:p w:rsidR="00072551" w:rsidRPr="00072551" w:rsidRDefault="00072551" w:rsidP="00072551">
      <w:pPr>
        <w:spacing w:line="360" w:lineRule="exact"/>
        <w:ind w:firstLineChars="200" w:firstLine="422"/>
        <w:rPr>
          <w:rFonts w:ascii="Calibri" w:eastAsia="宋体" w:hAnsi="Calibri" w:cs="Times New Roman"/>
          <w:b/>
        </w:rPr>
      </w:pPr>
      <w:r w:rsidRPr="00072551">
        <w:rPr>
          <w:rFonts w:ascii="Calibri" w:eastAsia="宋体" w:hAnsi="Calibri" w:cs="Times New Roman" w:hint="eastAsia"/>
          <w:b/>
        </w:rPr>
        <w:t>B</w:t>
      </w:r>
      <w:r w:rsidRPr="00072551">
        <w:rPr>
          <w:rFonts w:ascii="Calibri" w:eastAsia="宋体" w:hAnsi="Calibri" w:cs="Times New Roman" w:hint="eastAsia"/>
          <w:b/>
        </w:rPr>
        <w:t>、本专业课程或相关专业基础理论和专业课程</w:t>
      </w:r>
      <w:r w:rsidRPr="00072551">
        <w:rPr>
          <w:rFonts w:ascii="Calibri" w:eastAsia="宋体" w:hAnsi="Calibri" w:cs="Times New Roman"/>
          <w:b/>
        </w:rPr>
        <w:t xml:space="preserve">( </w:t>
      </w:r>
      <w:r w:rsidRPr="00072551">
        <w:rPr>
          <w:rFonts w:ascii="Calibri" w:eastAsia="宋体" w:hAnsi="Calibri" w:cs="Times New Roman" w:hint="eastAsia"/>
          <w:b/>
        </w:rPr>
        <w:t>不少于</w:t>
      </w:r>
      <w:r w:rsidRPr="00072551">
        <w:rPr>
          <w:rFonts w:ascii="Calibri" w:eastAsia="宋体" w:hAnsi="Calibri" w:cs="Times New Roman"/>
          <w:b/>
        </w:rPr>
        <w:t xml:space="preserve">  11  </w:t>
      </w:r>
      <w:r w:rsidRPr="00072551">
        <w:rPr>
          <w:rFonts w:ascii="Calibri" w:eastAsia="宋体" w:hAnsi="Calibri" w:cs="Times New Roman" w:hint="eastAsia"/>
          <w:b/>
        </w:rPr>
        <w:t>学分</w:t>
      </w:r>
      <w:r w:rsidRPr="00072551">
        <w:rPr>
          <w:rFonts w:ascii="Calibri" w:eastAsia="宋体" w:hAnsi="Calibri" w:cs="Times New Roman"/>
          <w:b/>
        </w:rPr>
        <w:t xml:space="preserve"> )</w:t>
      </w:r>
    </w:p>
    <w:p w:rsidR="00072551" w:rsidRPr="00072551" w:rsidRDefault="00072551" w:rsidP="00072551">
      <w:pPr>
        <w:tabs>
          <w:tab w:val="num" w:pos="961"/>
        </w:tabs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/>
        </w:rPr>
        <w:t>A+B</w:t>
      </w:r>
      <w:r w:rsidRPr="00072551">
        <w:rPr>
          <w:rFonts w:ascii="Calibri" w:eastAsia="宋体" w:hAnsi="Calibri" w:cs="Times New Roman" w:hint="eastAsia"/>
        </w:rPr>
        <w:t>课组不少于</w:t>
      </w:r>
      <w:r w:rsidRPr="00072551">
        <w:rPr>
          <w:rFonts w:ascii="Calibri" w:eastAsia="宋体" w:hAnsi="Calibri" w:cs="Times New Roman"/>
        </w:rPr>
        <w:t>11</w:t>
      </w:r>
      <w:r w:rsidRPr="00072551">
        <w:rPr>
          <w:rFonts w:ascii="Calibri" w:eastAsia="宋体" w:hAnsi="Calibri" w:cs="Times New Roman" w:hint="eastAsia"/>
        </w:rPr>
        <w:t>学分，其中全英文课程不少于</w:t>
      </w:r>
      <w:r w:rsidRPr="00072551">
        <w:rPr>
          <w:rFonts w:ascii="Calibri" w:eastAsia="宋体" w:hAnsi="Calibri" w:cs="Times New Roman"/>
        </w:rPr>
        <w:t>9</w:t>
      </w:r>
      <w:r w:rsidRPr="00072551">
        <w:rPr>
          <w:rFonts w:ascii="Calibri" w:eastAsia="宋体" w:hAnsi="Calibri" w:cs="Times New Roman" w:hint="eastAsia"/>
        </w:rPr>
        <w:t>学分，每类课组不少于</w:t>
      </w:r>
      <w:r w:rsidRPr="00072551">
        <w:rPr>
          <w:rFonts w:ascii="Calibri" w:eastAsia="宋体" w:hAnsi="Calibri" w:cs="Times New Roman"/>
        </w:rPr>
        <w:t>3</w:t>
      </w:r>
      <w:r w:rsidRPr="00072551">
        <w:rPr>
          <w:rFonts w:ascii="Calibri" w:eastAsia="宋体" w:hAnsi="Calibri" w:cs="Times New Roman" w:hint="eastAsia"/>
        </w:rPr>
        <w:t>学分</w:t>
      </w:r>
    </w:p>
    <w:p w:rsidR="00072551" w:rsidRPr="00072551" w:rsidRDefault="00072551" w:rsidP="00072551">
      <w:pPr>
        <w:spacing w:line="360" w:lineRule="exact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/>
          <w:b/>
        </w:rPr>
        <w:t>A</w:t>
      </w:r>
      <w:r w:rsidRPr="00072551">
        <w:rPr>
          <w:rFonts w:ascii="Calibri" w:eastAsia="宋体" w:hAnsi="Calibri" w:cs="Times New Roman" w:hint="eastAsia"/>
          <w:b/>
        </w:rPr>
        <w:t>组</w:t>
      </w:r>
      <w:r w:rsidRPr="00072551">
        <w:rPr>
          <w:rFonts w:ascii="Calibri" w:eastAsia="宋体" w:hAnsi="Calibri" w:cs="Times New Roman"/>
          <w:b/>
        </w:rPr>
        <w:t xml:space="preserve"> </w:t>
      </w:r>
      <w:r w:rsidRPr="00072551">
        <w:rPr>
          <w:rFonts w:ascii="Calibri" w:eastAsia="宋体" w:hAnsi="Calibri" w:cs="Times New Roman" w:hint="eastAsia"/>
          <w:b/>
        </w:rPr>
        <w:t>环境管理与政策类选修课</w:t>
      </w:r>
      <w:r w:rsidRPr="00072551">
        <w:rPr>
          <w:rFonts w:ascii="Calibri" w:eastAsia="宋体" w:hAnsi="Calibri" w:cs="Times New Roman"/>
          <w:b/>
        </w:rPr>
        <w:t xml:space="preserve">( </w:t>
      </w:r>
      <w:r w:rsidRPr="00072551">
        <w:rPr>
          <w:rFonts w:ascii="Calibri" w:eastAsia="宋体" w:hAnsi="Calibri" w:cs="Times New Roman" w:hint="eastAsia"/>
          <w:b/>
        </w:rPr>
        <w:t>不少于</w:t>
      </w:r>
      <w:r w:rsidRPr="00072551">
        <w:rPr>
          <w:rFonts w:ascii="Calibri" w:eastAsia="宋体" w:hAnsi="Calibri" w:cs="Times New Roman"/>
          <w:b/>
        </w:rPr>
        <w:t xml:space="preserve">  3  </w:t>
      </w:r>
      <w:r w:rsidRPr="00072551">
        <w:rPr>
          <w:rFonts w:ascii="Calibri" w:eastAsia="宋体" w:hAnsi="Calibri" w:cs="Times New Roman" w:hint="eastAsia"/>
          <w:b/>
        </w:rPr>
        <w:t>学分</w:t>
      </w:r>
      <w:r w:rsidRPr="00072551">
        <w:rPr>
          <w:rFonts w:ascii="Calibri" w:eastAsia="宋体" w:hAnsi="Calibri" w:cs="Times New Roman"/>
          <w:b/>
        </w:rPr>
        <w:t xml:space="preserve"> )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环境管理与政策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80050213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3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全球环境问题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80050253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3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考查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全球化学品管理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80050541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1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考查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水资源管理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80050551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1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考查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环境、气候变化与治理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80590823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3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8568" w:type="dxa"/>
            <w:gridSpan w:val="5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lef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自选课程</w:t>
            </w:r>
            <w:r w:rsidRPr="00072551">
              <w:rPr>
                <w:rFonts w:ascii="Calibri" w:eastAsia="宋体" w:hAnsi="Calibri" w:cs="Times New Roman"/>
              </w:rPr>
              <w:t xml:space="preserve"> </w:t>
            </w:r>
          </w:p>
        </w:tc>
      </w:tr>
    </w:tbl>
    <w:p w:rsidR="00072551" w:rsidRPr="00072551" w:rsidRDefault="00072551" w:rsidP="00072551">
      <w:pPr>
        <w:spacing w:line="360" w:lineRule="exact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  <w:b/>
          <w:color w:val="FFFFFF" w:themeColor="background1"/>
        </w:rPr>
        <w:t>B</w:t>
      </w:r>
      <w:r w:rsidRPr="00072551">
        <w:rPr>
          <w:rFonts w:ascii="Calibri" w:eastAsia="宋体" w:hAnsi="Calibri" w:cs="Times New Roman"/>
          <w:b/>
        </w:rPr>
        <w:t>B</w:t>
      </w:r>
      <w:r w:rsidRPr="00072551">
        <w:rPr>
          <w:rFonts w:ascii="Calibri" w:eastAsia="宋体" w:hAnsi="Calibri" w:cs="Times New Roman" w:hint="eastAsia"/>
          <w:b/>
        </w:rPr>
        <w:t>组</w:t>
      </w:r>
      <w:r w:rsidRPr="00072551">
        <w:rPr>
          <w:rFonts w:ascii="Calibri" w:eastAsia="宋体" w:hAnsi="Calibri" w:cs="Times New Roman"/>
          <w:b/>
        </w:rPr>
        <w:t xml:space="preserve"> </w:t>
      </w:r>
      <w:r w:rsidRPr="00072551">
        <w:rPr>
          <w:rFonts w:ascii="Calibri" w:eastAsia="宋体" w:hAnsi="Calibri" w:cs="Times New Roman" w:hint="eastAsia"/>
          <w:b/>
        </w:rPr>
        <w:t>环境科学与工程类选选修课</w:t>
      </w:r>
      <w:r w:rsidRPr="00072551">
        <w:rPr>
          <w:rFonts w:ascii="Calibri" w:eastAsia="宋体" w:hAnsi="Calibri" w:cs="Times New Roman"/>
          <w:b/>
        </w:rPr>
        <w:t xml:space="preserve">( </w:t>
      </w:r>
      <w:r w:rsidRPr="00072551">
        <w:rPr>
          <w:rFonts w:ascii="Calibri" w:eastAsia="宋体" w:hAnsi="Calibri" w:cs="Times New Roman" w:hint="eastAsia"/>
          <w:b/>
        </w:rPr>
        <w:t>不少于</w:t>
      </w:r>
      <w:r w:rsidRPr="00072551">
        <w:rPr>
          <w:rFonts w:ascii="Calibri" w:eastAsia="宋体" w:hAnsi="Calibri" w:cs="Times New Roman"/>
          <w:b/>
        </w:rPr>
        <w:t xml:space="preserve">  3  </w:t>
      </w:r>
      <w:r w:rsidRPr="00072551">
        <w:rPr>
          <w:rFonts w:ascii="Calibri" w:eastAsia="宋体" w:hAnsi="Calibri" w:cs="Times New Roman" w:hint="eastAsia"/>
          <w:b/>
        </w:rPr>
        <w:t>学分</w:t>
      </w:r>
      <w:r w:rsidRPr="00072551">
        <w:rPr>
          <w:rFonts w:ascii="Calibri" w:eastAsia="宋体" w:hAnsi="Calibri" w:cs="Times New Roman"/>
          <w:b/>
        </w:rPr>
        <w:t xml:space="preserve"> )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环境风险分析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70050112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2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环境生物技术原理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70050313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3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物质流分析及其应用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70050362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2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高等管网系统与管理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80050193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3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恢复生态学及其应用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80050243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3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危险废物处置技术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80050263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3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固体废物综合管理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80050273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3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空气污染控制技术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80050283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3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考试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8568" w:type="dxa"/>
            <w:gridSpan w:val="5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lef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自选课程</w:t>
            </w:r>
            <w:r w:rsidRPr="00072551">
              <w:rPr>
                <w:rFonts w:ascii="Calibri" w:eastAsia="宋体" w:hAnsi="Calibri" w:cs="Times New Roman"/>
              </w:rPr>
              <w:t xml:space="preserve"> </w:t>
            </w:r>
          </w:p>
        </w:tc>
      </w:tr>
    </w:tbl>
    <w:p w:rsidR="00072551" w:rsidRPr="00072551" w:rsidRDefault="00072551" w:rsidP="00072551">
      <w:pPr>
        <w:spacing w:line="360" w:lineRule="exact"/>
        <w:ind w:firstLineChars="200" w:firstLine="422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  <w:b/>
        </w:rPr>
        <w:t>C</w:t>
      </w:r>
      <w:r>
        <w:rPr>
          <w:rFonts w:ascii="Calibri" w:eastAsia="宋体" w:hAnsi="Calibri" w:cs="Times New Roman" w:hint="eastAsia"/>
          <w:b/>
        </w:rPr>
        <w:t>、</w:t>
      </w:r>
      <w:r w:rsidRPr="00072551">
        <w:rPr>
          <w:rFonts w:ascii="Calibri" w:eastAsia="宋体" w:hAnsi="Calibri" w:cs="Times New Roman" w:hint="eastAsia"/>
          <w:b/>
        </w:rPr>
        <w:t>全球环境胜任力行知实践</w:t>
      </w:r>
      <w:r w:rsidRPr="00072551">
        <w:rPr>
          <w:rFonts w:ascii="Calibri" w:eastAsia="宋体" w:hAnsi="Calibri" w:cs="Times New Roman"/>
          <w:b/>
        </w:rPr>
        <w:t xml:space="preserve">( </w:t>
      </w:r>
      <w:r w:rsidRPr="00072551">
        <w:rPr>
          <w:rFonts w:ascii="Calibri" w:eastAsia="宋体" w:hAnsi="Calibri" w:cs="Times New Roman" w:hint="eastAsia"/>
          <w:b/>
        </w:rPr>
        <w:t>不少于</w:t>
      </w:r>
      <w:r w:rsidRPr="00072551">
        <w:rPr>
          <w:rFonts w:ascii="Calibri" w:eastAsia="宋体" w:hAnsi="Calibri" w:cs="Times New Roman"/>
          <w:b/>
        </w:rPr>
        <w:t xml:space="preserve">  3  </w:t>
      </w:r>
      <w:r w:rsidRPr="00072551">
        <w:rPr>
          <w:rFonts w:ascii="Calibri" w:eastAsia="宋体" w:hAnsi="Calibri" w:cs="Times New Roman" w:hint="eastAsia"/>
          <w:b/>
        </w:rPr>
        <w:t>学分</w:t>
      </w:r>
      <w:r w:rsidRPr="00072551">
        <w:rPr>
          <w:rFonts w:ascii="Calibri" w:eastAsia="宋体" w:hAnsi="Calibri" w:cs="Times New Roman"/>
          <w:b/>
        </w:rPr>
        <w:t xml:space="preserve"> )</w:t>
      </w:r>
    </w:p>
    <w:p w:rsidR="00072551" w:rsidRPr="00072551" w:rsidRDefault="00072551" w:rsidP="00072551">
      <w:pPr>
        <w:tabs>
          <w:tab w:val="num" w:pos="959"/>
        </w:tabs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为培养学生“知行合一”的能力，同时使其对全球环境问题治理有更加深入的理解与体会，项目设置“全球环境胜任力行知实践”课程。实践课程选题需紧扣本项目主题，围绕全球环境</w:t>
      </w:r>
      <w:r w:rsidRPr="00072551">
        <w:rPr>
          <w:rFonts w:ascii="Calibri" w:eastAsia="宋体" w:hAnsi="Calibri" w:cs="Times New Roman" w:hint="eastAsia"/>
        </w:rPr>
        <w:lastRenderedPageBreak/>
        <w:t>问题、绿色生态发展建设、环境相关公共政策等课题进行开展。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社会实践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69990041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1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考查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专业实践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80050291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1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考查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全球环境胜任力行知实践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80050583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3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考查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夏</w:t>
            </w:r>
          </w:p>
        </w:tc>
      </w:tr>
    </w:tbl>
    <w:p w:rsidR="00072551" w:rsidRPr="00072551" w:rsidRDefault="00072551" w:rsidP="00072551">
      <w:pPr>
        <w:spacing w:line="360" w:lineRule="exact"/>
        <w:rPr>
          <w:rFonts w:ascii="Calibri" w:eastAsia="宋体" w:hAnsi="Calibri" w:cs="Times New Roman"/>
          <w:b/>
        </w:rPr>
      </w:pPr>
      <w:r w:rsidRPr="00072551">
        <w:rPr>
          <w:rFonts w:ascii="Calibri" w:eastAsia="宋体" w:hAnsi="Calibri" w:cs="Times New Roman" w:hint="eastAsia"/>
          <w:b/>
        </w:rPr>
        <w:t>（</w:t>
      </w:r>
      <w:r w:rsidRPr="00072551">
        <w:rPr>
          <w:rFonts w:ascii="Calibri" w:eastAsia="宋体" w:hAnsi="Calibri" w:cs="Times New Roman" w:hint="eastAsia"/>
          <w:b/>
        </w:rPr>
        <w:t>3</w:t>
      </w:r>
      <w:r w:rsidRPr="00072551">
        <w:rPr>
          <w:rFonts w:ascii="Calibri" w:eastAsia="宋体" w:hAnsi="Calibri" w:cs="Times New Roman" w:hint="eastAsia"/>
          <w:b/>
        </w:rPr>
        <w:t>）学术与职业素养课程</w:t>
      </w:r>
      <w:r w:rsidRPr="00072551">
        <w:rPr>
          <w:rFonts w:ascii="Calibri" w:eastAsia="宋体" w:hAnsi="Calibri" w:cs="Times New Roman"/>
          <w:b/>
        </w:rPr>
        <w:t xml:space="preserve">( </w:t>
      </w:r>
      <w:r w:rsidRPr="00072551">
        <w:rPr>
          <w:rFonts w:ascii="Calibri" w:eastAsia="宋体" w:hAnsi="Calibri" w:cs="Times New Roman" w:hint="eastAsia"/>
          <w:b/>
        </w:rPr>
        <w:t>不少于</w:t>
      </w:r>
      <w:r w:rsidRPr="00072551">
        <w:rPr>
          <w:rFonts w:ascii="Calibri" w:eastAsia="宋体" w:hAnsi="Calibri" w:cs="Times New Roman"/>
          <w:b/>
        </w:rPr>
        <w:t xml:space="preserve">  1  </w:t>
      </w:r>
      <w:r w:rsidRPr="00072551">
        <w:rPr>
          <w:rFonts w:ascii="Calibri" w:eastAsia="宋体" w:hAnsi="Calibri" w:cs="Times New Roman" w:hint="eastAsia"/>
          <w:b/>
        </w:rPr>
        <w:t>学分</w:t>
      </w:r>
      <w:r w:rsidRPr="00072551">
        <w:rPr>
          <w:rFonts w:ascii="Calibri" w:eastAsia="宋体" w:hAnsi="Calibri" w:cs="Times New Roman"/>
          <w:b/>
        </w:rPr>
        <w:t xml:space="preserve"> )</w:t>
      </w:r>
    </w:p>
    <w:p w:rsidR="00072551" w:rsidRPr="00072551" w:rsidRDefault="00072551" w:rsidP="00072551">
      <w:pPr>
        <w:tabs>
          <w:tab w:val="num" w:pos="959"/>
        </w:tabs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国际学生与中国研究生学分要求相同</w:t>
      </w:r>
      <w:r w:rsidRPr="00072551">
        <w:rPr>
          <w:rFonts w:ascii="Calibri" w:eastAsia="宋体" w:hAnsi="Calibri" w:cs="Times New Roman"/>
        </w:rPr>
        <w:t>,</w:t>
      </w:r>
      <w:r w:rsidRPr="00072551">
        <w:rPr>
          <w:rFonts w:ascii="Calibri" w:eastAsia="宋体" w:hAnsi="Calibri" w:cs="Times New Roman" w:hint="eastAsia"/>
        </w:rPr>
        <w:t>不足部分用专业课学分代替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研究生学术与职业素养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62550031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1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考查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环境工程伦理学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80050401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1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考查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8568" w:type="dxa"/>
            <w:gridSpan w:val="5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lef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自选课程</w:t>
            </w:r>
            <w:r w:rsidRPr="00072551">
              <w:rPr>
                <w:rFonts w:ascii="Calibri" w:eastAsia="宋体" w:hAnsi="Calibri" w:cs="Times New Roman"/>
              </w:rPr>
              <w:t xml:space="preserve"> 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8568" w:type="dxa"/>
            <w:gridSpan w:val="5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lef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学术与职业素养课</w:t>
            </w:r>
          </w:p>
        </w:tc>
      </w:tr>
    </w:tbl>
    <w:p w:rsidR="00072551" w:rsidRPr="00072551" w:rsidRDefault="00072551" w:rsidP="00072551">
      <w:pPr>
        <w:spacing w:line="360" w:lineRule="exac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  <w:b/>
        </w:rPr>
        <w:t>（</w:t>
      </w:r>
      <w:r>
        <w:rPr>
          <w:rFonts w:ascii="Calibri" w:eastAsia="宋体" w:hAnsi="Calibri" w:cs="Times New Roman" w:hint="eastAsia"/>
          <w:b/>
        </w:rPr>
        <w:t>4</w:t>
      </w:r>
      <w:r>
        <w:rPr>
          <w:rFonts w:ascii="Calibri" w:eastAsia="宋体" w:hAnsi="Calibri" w:cs="Times New Roman" w:hint="eastAsia"/>
          <w:b/>
        </w:rPr>
        <w:t>）</w:t>
      </w:r>
      <w:r w:rsidRPr="00072551">
        <w:rPr>
          <w:rFonts w:ascii="Calibri" w:eastAsia="宋体" w:hAnsi="Calibri" w:cs="Times New Roman" w:hint="eastAsia"/>
          <w:b/>
        </w:rPr>
        <w:t>必修环节</w:t>
      </w:r>
      <w:r w:rsidRPr="00072551">
        <w:rPr>
          <w:rFonts w:ascii="Calibri" w:eastAsia="宋体" w:hAnsi="Calibri" w:cs="Times New Roman"/>
          <w:b/>
        </w:rPr>
        <w:t xml:space="preserve">( </w:t>
      </w:r>
      <w:r w:rsidRPr="00072551">
        <w:rPr>
          <w:rFonts w:ascii="Calibri" w:eastAsia="宋体" w:hAnsi="Calibri" w:cs="Times New Roman" w:hint="eastAsia"/>
          <w:b/>
        </w:rPr>
        <w:t>不少于</w:t>
      </w:r>
      <w:r w:rsidRPr="00072551">
        <w:rPr>
          <w:rFonts w:ascii="Calibri" w:eastAsia="宋体" w:hAnsi="Calibri" w:cs="Times New Roman"/>
          <w:b/>
        </w:rPr>
        <w:t xml:space="preserve">  3  </w:t>
      </w:r>
      <w:r w:rsidRPr="00072551">
        <w:rPr>
          <w:rFonts w:ascii="Calibri" w:eastAsia="宋体" w:hAnsi="Calibri" w:cs="Times New Roman" w:hint="eastAsia"/>
          <w:b/>
        </w:rPr>
        <w:t>学分</w:t>
      </w:r>
      <w:r w:rsidRPr="00072551">
        <w:rPr>
          <w:rFonts w:ascii="Calibri" w:eastAsia="宋体" w:hAnsi="Calibri" w:cs="Times New Roman"/>
          <w:b/>
        </w:rPr>
        <w:t xml:space="preserve"> )</w:t>
      </w:r>
    </w:p>
    <w:p w:rsidR="00072551" w:rsidRPr="00072551" w:rsidRDefault="00072551" w:rsidP="00072551">
      <w:pPr>
        <w:tabs>
          <w:tab w:val="num" w:pos="959"/>
        </w:tabs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文献综述与选题报告要求：按照校系相关规定完成书面和口头报告。</w:t>
      </w:r>
    </w:p>
    <w:p w:rsidR="00072551" w:rsidRPr="00072551" w:rsidRDefault="00072551" w:rsidP="00072551">
      <w:pPr>
        <w:tabs>
          <w:tab w:val="num" w:pos="959"/>
        </w:tabs>
        <w:spacing w:line="360" w:lineRule="exact"/>
        <w:ind w:firstLineChars="200" w:firstLine="420"/>
        <w:rPr>
          <w:rFonts w:ascii="Calibri" w:eastAsia="宋体" w:hAnsi="Calibri" w:cs="Times New Roman" w:hint="eastAsia"/>
        </w:rPr>
      </w:pPr>
      <w:r w:rsidRPr="00072551">
        <w:rPr>
          <w:rFonts w:ascii="Calibri" w:eastAsia="宋体" w:hAnsi="Calibri" w:cs="Times New Roman" w:hint="eastAsia"/>
        </w:rPr>
        <w:t>学术活动要求：参加</w:t>
      </w:r>
      <w:r w:rsidRPr="00072551">
        <w:rPr>
          <w:rFonts w:ascii="Calibri" w:eastAsia="宋体" w:hAnsi="Calibri" w:cs="Times New Roman"/>
        </w:rPr>
        <w:t>10</w:t>
      </w:r>
      <w:r w:rsidRPr="00072551">
        <w:rPr>
          <w:rFonts w:ascii="Calibri" w:eastAsia="宋体" w:hAnsi="Calibri" w:cs="Times New Roman" w:hint="eastAsia"/>
        </w:rPr>
        <w:t>次以上得以认可且有据可查的学术会议与活动。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720"/>
        <w:gridCol w:w="720"/>
      </w:tblGrid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文献综述与选题报告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69990021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1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考查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春秋</w:t>
            </w: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学术活动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69990031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1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考查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72551" w:rsidRPr="00072551" w:rsidTr="005D4AE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国际环境合作项目开发与管理</w:t>
            </w:r>
          </w:p>
        </w:tc>
        <w:tc>
          <w:tcPr>
            <w:tcW w:w="108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80050561</w:t>
            </w:r>
          </w:p>
        </w:tc>
        <w:tc>
          <w:tcPr>
            <w:tcW w:w="90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/>
              </w:rPr>
              <w:t>1</w:t>
            </w:r>
            <w:r w:rsidRPr="00072551">
              <w:rPr>
                <w:rFonts w:ascii="Calibri" w:eastAsia="宋体" w:hAnsi="Calibri" w:cs="Times New Roman" w:hint="eastAsia"/>
              </w:rPr>
              <w:t>学分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考查</w:t>
            </w:r>
          </w:p>
        </w:tc>
        <w:tc>
          <w:tcPr>
            <w:tcW w:w="720" w:type="dxa"/>
          </w:tcPr>
          <w:p w:rsidR="00072551" w:rsidRPr="00072551" w:rsidRDefault="00072551" w:rsidP="00072551">
            <w:pPr>
              <w:tabs>
                <w:tab w:val="num" w:pos="959"/>
              </w:tabs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072551">
              <w:rPr>
                <w:rFonts w:ascii="Calibri" w:eastAsia="宋体" w:hAnsi="Calibri" w:cs="Times New Roman" w:hint="eastAsia"/>
              </w:rPr>
              <w:t>春</w:t>
            </w:r>
          </w:p>
        </w:tc>
      </w:tr>
    </w:tbl>
    <w:p w:rsid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</w:p>
    <w:p w:rsidR="00072551" w:rsidRPr="00072551" w:rsidRDefault="00072551" w:rsidP="00072551">
      <w:pPr>
        <w:spacing w:line="360" w:lineRule="exact"/>
        <w:rPr>
          <w:rFonts w:ascii="Calibri" w:eastAsia="宋体" w:hAnsi="Calibri" w:cs="Times New Roman"/>
          <w:b/>
        </w:rPr>
      </w:pPr>
      <w:r w:rsidRPr="00072551">
        <w:rPr>
          <w:rFonts w:ascii="Calibri" w:eastAsia="宋体" w:hAnsi="Calibri" w:cs="Times New Roman" w:hint="eastAsia"/>
          <w:b/>
        </w:rPr>
        <w:t>2</w:t>
      </w:r>
      <w:r w:rsidRPr="00072551">
        <w:rPr>
          <w:rFonts w:ascii="Calibri" w:eastAsia="宋体" w:hAnsi="Calibri" w:cs="Times New Roman" w:hint="eastAsia"/>
          <w:b/>
        </w:rPr>
        <w:t>、</w:t>
      </w:r>
      <w:r w:rsidRPr="00072551">
        <w:rPr>
          <w:rFonts w:ascii="Calibri" w:eastAsia="宋体" w:hAnsi="Calibri" w:cs="Times New Roman" w:hint="eastAsia"/>
          <w:b/>
        </w:rPr>
        <w:t>自学课程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与研究课题有关的专门知识，可由导师指定内容系统自学，并列入个人培养计划，但自学课程的学分不计算在内。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</w:p>
    <w:p w:rsidR="00072551" w:rsidRPr="00072551" w:rsidRDefault="00072551" w:rsidP="00072551">
      <w:pPr>
        <w:spacing w:line="360" w:lineRule="exact"/>
        <w:rPr>
          <w:rFonts w:ascii="Calibri" w:eastAsia="宋体" w:hAnsi="Calibri" w:cs="Times New Roman"/>
          <w:b/>
        </w:rPr>
      </w:pPr>
      <w:r w:rsidRPr="00072551">
        <w:rPr>
          <w:rFonts w:ascii="Calibri" w:eastAsia="宋体" w:hAnsi="Calibri" w:cs="Times New Roman" w:hint="eastAsia"/>
          <w:b/>
        </w:rPr>
        <w:t>3</w:t>
      </w:r>
      <w:r w:rsidRPr="00072551">
        <w:rPr>
          <w:rFonts w:ascii="Calibri" w:eastAsia="宋体" w:hAnsi="Calibri" w:cs="Times New Roman" w:hint="eastAsia"/>
          <w:b/>
        </w:rPr>
        <w:t>、</w:t>
      </w:r>
      <w:r w:rsidRPr="00072551">
        <w:rPr>
          <w:rFonts w:ascii="Calibri" w:eastAsia="宋体" w:hAnsi="Calibri" w:cs="Times New Roman" w:hint="eastAsia"/>
          <w:b/>
        </w:rPr>
        <w:t>补修课程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凡在本门学科上欠缺本科层次业务基础的硕士研究生，一般应在导师指导下补修有关课程。补修课只记成绩，不计入研究生阶段的总学分。</w:t>
      </w:r>
    </w:p>
    <w:p w:rsidR="00072551" w:rsidRPr="00072551" w:rsidRDefault="00072551" w:rsidP="00072551">
      <w:pPr>
        <w:spacing w:line="360" w:lineRule="exact"/>
        <w:rPr>
          <w:rFonts w:ascii="Calibri" w:eastAsia="宋体" w:hAnsi="Calibri" w:cs="Times New Roman" w:hint="eastAsia"/>
        </w:rPr>
      </w:pPr>
    </w:p>
    <w:p w:rsidR="00072551" w:rsidRPr="00072551" w:rsidRDefault="00072551" w:rsidP="00072551">
      <w:pPr>
        <w:keepNext/>
        <w:keepLines/>
        <w:spacing w:before="180" w:line="360" w:lineRule="exact"/>
        <w:outlineLvl w:val="2"/>
        <w:rPr>
          <w:rFonts w:ascii="黑体" w:eastAsia="黑体" w:hAnsi="Calibri" w:cs="Times New Roman"/>
          <w:bCs/>
          <w:sz w:val="24"/>
          <w:szCs w:val="32"/>
        </w:rPr>
      </w:pPr>
      <w:r>
        <w:rPr>
          <w:rFonts w:ascii="黑体" w:eastAsia="黑体" w:hAnsi="Calibri" w:cs="Times New Roman" w:hint="eastAsia"/>
          <w:bCs/>
          <w:sz w:val="24"/>
          <w:szCs w:val="32"/>
        </w:rPr>
        <w:t>五、</w:t>
      </w:r>
      <w:r w:rsidRPr="00072551">
        <w:rPr>
          <w:rFonts w:ascii="黑体" w:eastAsia="黑体" w:hAnsi="Calibri" w:cs="Times New Roman" w:hint="eastAsia"/>
          <w:bCs/>
          <w:sz w:val="24"/>
          <w:szCs w:val="32"/>
        </w:rPr>
        <w:t>申请学位创新成果要求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参见《清华大学环境科学与工程学科研究生申请学位创新成果要求》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 w:hint="eastAsia"/>
        </w:rPr>
      </w:pPr>
    </w:p>
    <w:p w:rsidR="00072551" w:rsidRPr="00072551" w:rsidRDefault="00072551" w:rsidP="00072551">
      <w:pPr>
        <w:keepNext/>
        <w:keepLines/>
        <w:spacing w:before="180" w:line="360" w:lineRule="exact"/>
        <w:outlineLvl w:val="2"/>
        <w:rPr>
          <w:rFonts w:ascii="黑体" w:eastAsia="黑体" w:hAnsi="Calibri" w:cs="Times New Roman"/>
          <w:bCs/>
          <w:sz w:val="24"/>
          <w:szCs w:val="32"/>
        </w:rPr>
      </w:pPr>
      <w:r>
        <w:rPr>
          <w:rFonts w:ascii="黑体" w:eastAsia="黑体" w:hAnsi="Calibri" w:cs="Times New Roman" w:hint="eastAsia"/>
          <w:bCs/>
          <w:sz w:val="24"/>
          <w:szCs w:val="32"/>
        </w:rPr>
        <w:t>六、</w:t>
      </w:r>
      <w:r w:rsidRPr="00072551">
        <w:rPr>
          <w:rFonts w:ascii="黑体" w:eastAsia="黑体" w:hAnsi="Calibri" w:cs="Times New Roman" w:hint="eastAsia"/>
          <w:bCs/>
          <w:sz w:val="24"/>
          <w:szCs w:val="32"/>
        </w:rPr>
        <w:t>学位论文工作及要求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论文的准备工作应尽早开始。论文工作计划与选题报告一般应在第二学期结束前完成，并将选题报告及论文工作计划提交给系教学办公室备案。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  <w:r w:rsidRPr="00072551">
        <w:rPr>
          <w:rFonts w:ascii="Calibri" w:eastAsia="宋体" w:hAnsi="Calibri" w:cs="Times New Roman" w:hint="eastAsia"/>
        </w:rPr>
        <w:t>留学硕士研究生学位论文可用英语写作完成，但应包含不少于</w:t>
      </w:r>
      <w:r w:rsidRPr="00072551">
        <w:rPr>
          <w:rFonts w:ascii="Calibri" w:eastAsia="宋体" w:hAnsi="Calibri" w:cs="Times New Roman"/>
        </w:rPr>
        <w:t>3000</w:t>
      </w:r>
      <w:r w:rsidRPr="00072551">
        <w:rPr>
          <w:rFonts w:ascii="Calibri" w:eastAsia="宋体" w:hAnsi="Calibri" w:cs="Times New Roman" w:hint="eastAsia"/>
        </w:rPr>
        <w:t>汉字的中文摘要。其他要求按学校有关规定执行。</w:t>
      </w:r>
    </w:p>
    <w:p w:rsidR="00072551" w:rsidRPr="00072551" w:rsidRDefault="00072551" w:rsidP="00072551">
      <w:pPr>
        <w:spacing w:line="360" w:lineRule="exact"/>
        <w:ind w:firstLineChars="200" w:firstLine="420"/>
        <w:rPr>
          <w:rFonts w:ascii="Calibri" w:eastAsia="宋体" w:hAnsi="Calibri" w:cs="Times New Roman"/>
        </w:rPr>
      </w:pPr>
    </w:p>
    <w:p w:rsidR="00F13879" w:rsidRPr="00072551" w:rsidRDefault="00F13879"/>
    <w:sectPr w:rsidR="00F13879" w:rsidRPr="00072551" w:rsidSect="008F128C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B63" w:rsidRDefault="00974B63" w:rsidP="00072551">
      <w:r>
        <w:separator/>
      </w:r>
    </w:p>
  </w:endnote>
  <w:endnote w:type="continuationSeparator" w:id="0">
    <w:p w:rsidR="00974B63" w:rsidRDefault="00974B63" w:rsidP="0007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B63" w:rsidRDefault="00974B63" w:rsidP="00072551">
      <w:r>
        <w:separator/>
      </w:r>
    </w:p>
  </w:footnote>
  <w:footnote w:type="continuationSeparator" w:id="0">
    <w:p w:rsidR="00974B63" w:rsidRDefault="00974B63" w:rsidP="00072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70"/>
    <w:rsid w:val="00072551"/>
    <w:rsid w:val="004D3E70"/>
    <w:rsid w:val="00974B63"/>
    <w:rsid w:val="00F1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B60B2E-6046-48C0-AD3C-57ECA1F4F49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高丹</dc:creator>
  <cp:keywords/>
  <dc:description/>
  <cp:lastModifiedBy>高丹</cp:lastModifiedBy>
  <cp:revision>2</cp:revision>
  <dcterms:created xsi:type="dcterms:W3CDTF">2020-09-08T05:18:00Z</dcterms:created>
  <dcterms:modified xsi:type="dcterms:W3CDTF">2020-09-08T05:27:00Z</dcterms:modified>
</cp:coreProperties>
</file>